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 w:firstLineChars="200"/>
        <w:jc w:val="center"/>
        <w:textAlignment w:val="auto"/>
        <w:rPr>
          <w:rFonts w:hint="eastAsia"/>
          <w:b/>
          <w:bCs/>
          <w:sz w:val="44"/>
          <w:szCs w:val="5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147320</wp:posOffset>
                </wp:positionV>
                <wp:extent cx="5999480" cy="2294890"/>
                <wp:effectExtent l="0" t="0" r="1270" b="101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9480" cy="229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宋体" w:hAnsi="宋体"/>
                                <w:b/>
                                <w:color w:val="FF0000"/>
                                <w:spacing w:val="-40"/>
                                <w:w w:val="50"/>
                                <w:kern w:val="10"/>
                                <w:sz w:val="170"/>
                                <w:szCs w:val="17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pacing w:val="-40"/>
                                <w:w w:val="50"/>
                                <w:kern w:val="10"/>
                                <w:sz w:val="170"/>
                                <w:szCs w:val="170"/>
                              </w:rPr>
                              <w:t>山东省泰安市实验学校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4pt;margin-top:11.6pt;height:180.7pt;width:472.4pt;z-index:251659264;mso-width-relative:page;mso-height-relative:page;" fillcolor="#FFFFFF" filled="t" stroked="f" coordsize="21600,21600" o:gfxdata="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wLPIPZAAAACgEAAA8AAAAAAAAAAQAgAAAAIgAAAGRycy9kb3ducmV2&#10;LnhtbFBLAQIUABQAAAAIAIdO4kDiJRhfwgEAAHgDAAAOAAAAAAAAAAEAIAAAACg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宋体" w:hAnsi="宋体"/>
                          <w:b/>
                          <w:color w:val="FF0000"/>
                          <w:spacing w:val="-40"/>
                          <w:w w:val="50"/>
                          <w:kern w:val="10"/>
                          <w:sz w:val="170"/>
                          <w:szCs w:val="17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spacing w:val="-40"/>
                          <w:w w:val="50"/>
                          <w:kern w:val="10"/>
                          <w:sz w:val="170"/>
                          <w:szCs w:val="170"/>
                        </w:rPr>
                        <w:t>山东省泰安市实验学校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3" w:firstLineChars="200"/>
        <w:jc w:val="center"/>
        <w:textAlignment w:val="auto"/>
        <w:rPr>
          <w:rFonts w:hint="eastAsia"/>
          <w:b/>
          <w:bCs/>
          <w:sz w:val="44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3" w:firstLineChars="200"/>
        <w:jc w:val="center"/>
        <w:textAlignment w:val="auto"/>
        <w:rPr>
          <w:rFonts w:hint="eastAsia"/>
          <w:b/>
          <w:bCs/>
          <w:sz w:val="44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3" w:firstLineChars="200"/>
        <w:jc w:val="center"/>
        <w:textAlignment w:val="auto"/>
        <w:rPr>
          <w:rFonts w:hint="eastAsia"/>
          <w:b/>
          <w:bCs/>
          <w:sz w:val="44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3" w:firstLineChars="200"/>
        <w:jc w:val="center"/>
        <w:textAlignment w:val="auto"/>
        <w:rPr>
          <w:rFonts w:hint="eastAsia"/>
          <w:b/>
          <w:bCs/>
          <w:sz w:val="44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 w:firstLineChars="200"/>
        <w:jc w:val="center"/>
        <w:textAlignment w:val="auto"/>
        <w:rPr>
          <w:rFonts w:hint="eastAsia"/>
          <w:b/>
          <w:bCs/>
          <w:sz w:val="44"/>
          <w:szCs w:val="52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271145</wp:posOffset>
                </wp:positionV>
                <wp:extent cx="5847080" cy="276225"/>
                <wp:effectExtent l="0" t="17145" r="1270" b="3048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080" cy="276225"/>
                          <a:chOff x="1410" y="5583"/>
                          <a:chExt cx="9208" cy="435"/>
                        </a:xfrm>
                      </wpg:grpSpPr>
                      <wps:wsp>
                        <wps:cNvPr id="5" name="直接箭头连接符 5"/>
                        <wps:cNvCnPr/>
                        <wps:spPr>
                          <a:xfrm>
                            <a:off x="1410" y="5823"/>
                            <a:ext cx="3973" cy="1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五角星 6"/>
                        <wps:cNvSpPr/>
                        <wps:spPr>
                          <a:xfrm>
                            <a:off x="5698" y="5583"/>
                            <a:ext cx="405" cy="43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箭头连接符 7"/>
                        <wps:cNvCnPr/>
                        <wps:spPr>
                          <a:xfrm>
                            <a:off x="6450" y="5823"/>
                            <a:ext cx="4168" cy="0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65pt;margin-top:21.35pt;height:21.75pt;width:460.4pt;z-index:251660288;mso-width-relative:page;mso-height-relative:page;" coordorigin="1410,5583" coordsize="9208,435" o:gfxdata="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VFoa3dsAAAAJAQAADwAAAAAAAAABACAAAAAiAAAAZHJzL2Rvd25yZXYueG1sUEsBAhQAFAAAAAgA&#10;h07iQMVI+TkGAwAAdAkAAA4AAAAAAAAAAQAgAAAAKgEAAGRycy9lMm9Eb2MueG1sUEsFBgAAAAAG&#10;AAYAWQEAAKIGAAAAAA==&#10;">
                <o:lock v:ext="edit" aspectratio="f"/>
                <v:shape id="_x0000_s1026" o:spid="_x0000_s1026" o:spt="32" type="#_x0000_t32" style="position:absolute;left:1410;top:5823;height:1;width:3973;" filled="f" stroked="t" coordsize="21600,21600" o:gfxdata="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0k5C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  <v:shape id="_x0000_s1026" o:spid="_x0000_s1026" style="position:absolute;left:5698;top:5583;height:435;width:405;" fillcolor="#FF0000" filled="t" stroked="t" coordsize="405,435" o:gfxdata="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jrl+vQAA&#10;ANoAAAAPAAAAAAAAAAEAIAAAACIAAABkcnMvZG93bnJldi54bWxQSwECFAAUAAAACACHTuJAMy8F&#10;njsAAAA5AAAAEAAAAAAAAAABACAAAAAMAQAAZHJzL3NoYXBleG1sLnhtbFBLBQYAAAAABgAGAFsB&#10;AAC2AwAAAAA=&#10;" path="m0,166l154,166,202,0,250,166,404,166,279,268,327,434,202,332,77,434,125,268xe">
                  <v:path o:connectlocs="202,0;0,166;77,434;327,434;404,166" o:connectangles="247,164,82,82,0"/>
                  <v:fill on="t" focussize="0,0"/>
                  <v:stroke color="#FF0000" joinstyle="miter"/>
                  <v:imagedata o:title=""/>
                  <o:lock v:ext="edit" aspectratio="f"/>
                </v:shape>
                <v:shape id="_x0000_s1026" o:spid="_x0000_s1026" o:spt="32" type="#_x0000_t32" style="position:absolute;left:6450;top:5823;height:0;width:4168;" filled="f" stroked="t" coordsize="21600,21600" o:gfxdata="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xqqHy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3" w:firstLineChars="200"/>
        <w:jc w:val="center"/>
        <w:textAlignment w:val="auto"/>
        <w:rPr>
          <w:rFonts w:hint="eastAsia"/>
          <w:b/>
          <w:bCs/>
          <w:sz w:val="44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  <w:t>山东省泰安市实验学校课堂教学安全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  <w:t>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安全工作是学校工作的“重中之重”，教育教学活动是学校工作的中心环节，严格课堂教学管理，确保课堂教学安全，全体教师人人有责。为了提高全体教师的安全意识、明确安全责任，充分调动任课教师参与学生安全管理工作的积极性和主动性，有效地消除安全隐患、杜绝安全事故的发生，加强课堂教学安全管理，以确保学校教学秩序的正常进行，结合学校实际，特制定我校课堂教学安全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班主任、任课老师应加强对学生的安全教育,严格课堂教学管理,确保课堂教学安全。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教师按时上下课,不迟到、不早退,中途不离开教室,维持好课堂秩序。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任课教师要努力提高职业道德水平，关心爱护学生，学习贯彻教育安全管理法规，依法维护学生的健康成长。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4、落实“双减”的有关规定，严格控制学生在校时间，学生的作业量、作业时间符合上级有关规定。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5、加强对学生进行心理健康教育，针对学生的心理特点，帮助学生解除心理障碍，培养良好的意志品质。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任课教师必须严格遵守课堂教学的各项规范、按照学科教学要求，进行教育教学活动，确保学生安全。并要经常结合各学科特点和教学内容，有的放矢地对学生进行思想道德教育和安全生命教育。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任课教师要严格遵守课堂时间和工作纪律。要按时到达工作岗位或进教室上课(含划分的自习课、学校临时调换的课时)，不得迟到、早退、外出；上课时间不准接打电话；不得自行提前或滞后上课、下课。坚决杜绝缺岗、漏人和随便缺课、调课现象。如情况特殊，确需调课的，必须经教学部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每节课任课教师必须清点班上学生的人数，认真核对学生出勤，若发现学生无故缺席或有异常情况，应立即询问情况、查明原因并及时和班主任取得联系。学生因事因病请假,需具备有家长签名的请假条。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课堂教学过程中要时刻关注学生的思想和身体状态，发现学生情绪不稳定或身体状况不佳时，应主动询问情况，采取适当方式进行处置，及时与班主任或家长联系，妥善处理。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教师教育学生要讲究方法，不剥夺学生上课权利，不能采用简单粗暴的方法，严禁体罚和变相体罚学生。上课期间，教师不准将学生拒之门外或滞留在办公室内，更不得要求学生中途离开教室或回家。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上课期间，任课教师应加强课堂教学管理，切实观察、了解学生在课堂上的表现，防止学生之间发生口角，避免由于出现打架、斗殴而导致的安全事故。数学、美术等学科使用圆规、刀具等利器要注意安全。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教师要依法施教，自觉遵守职业道德，应尊重学生人格、尊严，教育学生要讲究方法，不得采用简单粗暴的方法，不得讽刺、挖苦、侮辱、体罚或变相体罚学生，坚决杜绝由于管理不当而导致学生出现的安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上课期间,学生离开课堂必须征得上课老师同意,外出校门需班主任和教学部主任出具手续,门卫方可放行。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下课铃响后一分钟内, 结束上课,以免拖堂影响学生上厕所、活动和做好下节课准备工作。因拖堂造成学生争先恐后上厕所而发生事故的,教师负全部责任。因拖堂影响下节课的, 按教学事故论处。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到专用教室上课，任课教师必须做好学生组织工作。电教设备专人负责,操作规范,防止触电。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117475</wp:posOffset>
            </wp:positionV>
            <wp:extent cx="1581150" cy="1543050"/>
            <wp:effectExtent l="0" t="0" r="0" b="0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山东省泰安市实验学校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2024年5月10日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ODc1NmI1ZjdiNjBkZTk2ODY3ZTU3ODA3ZDljMWQifQ=="/>
  </w:docVars>
  <w:rsids>
    <w:rsidRoot w:val="4CF2666A"/>
    <w:rsid w:val="19C13C28"/>
    <w:rsid w:val="44E65D59"/>
    <w:rsid w:val="4CF2666A"/>
    <w:rsid w:val="6B4B1F40"/>
    <w:rsid w:val="74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2022-11-29T05:50:00Z</dcterms:created>
  <dc:creator>Rondo</dc:creator>
  <cp:lastModifiedBy>Administrator</cp:lastModifiedBy>
  <dcterms:modified xsi:type="dcterms:W3CDTF">2024-05-29T14:15:26Z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9523BFCB42FD4820A6B6144D25BB3DBE_13</vt:lpwstr>
  </property>
</Properties>
</file>