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宋体" w:hAnsi="宋体"/>
          <w:b/>
          <w:color w:val="FF0000"/>
          <w:spacing w:val="-40"/>
          <w:w w:val="50"/>
          <w:kern w:val="10"/>
          <w:sz w:val="170"/>
          <w:szCs w:val="170"/>
        </w:rPr>
      </w:pPr>
      <w:r>
        <w:pict>
          <v:group id="_x0000_s2050" o:spid="_x0000_s2050" o:spt="203" style="position:absolute;left:0pt;margin-left:-18pt;margin-top:145.05pt;height:21.75pt;width:460.4pt;z-index:251659264;mso-width-relative:page;mso-height-relative:page;" coordorigin="1410,5583" coordsize="9208,435">
            <o:lock v:ext="edit"/>
            <v:shape id="_x0000_s2051" o:spid="_x0000_s2051" o:spt="32" type="#_x0000_t32" style="position:absolute;left:1410;top:5823;height:1;width:3973;" o:connectortype="straight" filled="f" stroked="t" coordsize="21600,21600">
              <v:path arrowok="t"/>
              <v:fill on="f" focussize="0,0"/>
              <v:stroke weight="3pt" color="#FF0000"/>
              <v:imagedata o:title=""/>
              <o:lock v:ext="edit"/>
            </v:shape>
            <v:shape id="_x0000_s2052" o:spid="_x0000_s2052" o:spt="12" type="#_x0000_t12" style="position:absolute;left:5698;top:5583;height:435;width:405;" fillcolor="#FF0000" filled="t" stroked="t" coordsize="21600,21600">
              <v:path/>
              <v:fill on="t" focussize="0,0"/>
              <v:stroke color="#FF0000"/>
              <v:imagedata o:title=""/>
              <o:lock v:ext="edit"/>
            </v:shape>
            <v:shape id="_x0000_s2053" o:spid="_x0000_s2053" o:spt="32" type="#_x0000_t32" style="position:absolute;left:6450;top:5823;height:0;width:4168;" o:connectortype="straight" filled="f" stroked="t" coordsize="21600,21600">
              <v:path arrowok="t"/>
              <v:fill on="f" focussize="0,0"/>
              <v:stroke weight="3pt" color="#FF0000"/>
              <v:imagedata o:title=""/>
              <o:lock v:ext="edit"/>
            </v:shape>
          </v:group>
        </w:pict>
      </w:r>
      <w:r>
        <w:rPr>
          <w:rFonts w:hint="eastAsia" w:ascii="宋体" w:hAnsi="宋体"/>
          <w:b/>
          <w:color w:val="FF0000"/>
          <w:spacing w:val="-40"/>
          <w:w w:val="50"/>
          <w:kern w:val="10"/>
          <w:sz w:val="170"/>
          <w:szCs w:val="170"/>
        </w:rPr>
        <w:t>山东省泰安市实验学校</w:t>
      </w:r>
    </w:p>
    <w:p>
      <w:pPr>
        <w:spacing w:after="0" w:line="600" w:lineRule="exact"/>
        <w:jc w:val="both"/>
        <w:rPr>
          <w:rFonts w:hint="eastAsia" w:ascii="仿宋_GB2312" w:eastAsia="仿宋_GB2312"/>
          <w:sz w:val="32"/>
          <w:szCs w:val="32"/>
        </w:rPr>
      </w:pPr>
    </w:p>
    <w:p>
      <w:pPr>
        <w:spacing w:after="0" w:line="600" w:lineRule="exact"/>
        <w:jc w:val="center"/>
        <w:rPr>
          <w:rFonts w:hint="default" w:ascii="方正小标宋简体" w:eastAsia="方正小标宋简体"/>
          <w:sz w:val="44"/>
          <w:szCs w:val="44"/>
          <w:lang w:val="en-US" w:eastAsia="zh-CN"/>
        </w:rPr>
      </w:pPr>
      <w:r>
        <w:rPr>
          <w:rFonts w:hint="eastAsia" w:ascii="方正小标宋简体" w:eastAsia="方正小标宋简体"/>
          <w:sz w:val="44"/>
          <w:szCs w:val="44"/>
        </w:rPr>
        <w:t>泰安市实验学校因病缺勤登记和追</w:t>
      </w:r>
      <w:r>
        <w:rPr>
          <w:rFonts w:hint="eastAsia" w:ascii="方正小标宋简体" w:eastAsia="方正小标宋简体"/>
          <w:sz w:val="44"/>
          <w:szCs w:val="44"/>
          <w:lang w:val="en-US" w:eastAsia="zh-CN"/>
        </w:rPr>
        <w:t>踪制度</w:t>
      </w:r>
      <w:bookmarkStart w:id="0" w:name="_GoBack"/>
      <w:bookmarkEnd w:id="0"/>
    </w:p>
    <w:p>
      <w:pPr>
        <w:spacing w:before="100" w:beforeAutospacing="1" w:after="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师生因病缺勤登记既是学校对学生进行严格管理的常规工作，又是体现对师生的全面关爱，维护保障师生身体健康，有效预防各类传染病疫情的重要举措。为了保障广大师生的身体健康，有效防止传染病疫情在学校的发生，早期发现传染病病人和疑似病人，做到早隔离，早治疗，根据《中华人民共和国传染病防治法》和学校实际制定师生因病缺勤登记、病因追踪制度。</w:t>
      </w:r>
    </w:p>
    <w:p>
      <w:pPr>
        <w:spacing w:after="0" w:line="600" w:lineRule="exact"/>
        <w:ind w:firstLine="640" w:firstLineChars="200"/>
        <w:jc w:val="both"/>
        <w:rPr>
          <w:rFonts w:hint="eastAsia" w:ascii="黑体" w:hAnsi="黑体" w:eastAsia="黑体"/>
          <w:sz w:val="32"/>
          <w:szCs w:val="32"/>
        </w:rPr>
      </w:pPr>
      <w:r>
        <w:rPr>
          <w:rFonts w:hint="eastAsia" w:ascii="黑体" w:hAnsi="黑体" w:eastAsia="黑体"/>
          <w:sz w:val="32"/>
          <w:szCs w:val="32"/>
        </w:rPr>
        <w:t>一、缺勤排查，切勿疏漏</w:t>
      </w:r>
    </w:p>
    <w:p>
      <w:pPr>
        <w:spacing w:after="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班主任认真按照学校晨检、午检工作的要求及时对学生进行晨检、午检，了解学生出勤、健康状况，按时填写学生因病缺勤人员登记表，报备成导处。发现师生有传染病早期症状（如发热、皮疹、腹泻、呕吐、黄疸等）以及疑似传染病病人时，学校要及时登记并报告学校主管领导，上报教育局。</w:t>
      </w:r>
    </w:p>
    <w:p>
      <w:pPr>
        <w:spacing w:after="0" w:line="600" w:lineRule="exact"/>
        <w:ind w:firstLine="640" w:firstLineChars="200"/>
        <w:jc w:val="both"/>
        <w:rPr>
          <w:rFonts w:hint="eastAsia"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二、病因排查，密切追踪</w:t>
      </w:r>
    </w:p>
    <w:p>
      <w:pPr>
        <w:spacing w:after="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学校要对师生病因进行深入排查，以确保做到对传染病病人的早发现、早报告。学生因病缺课，班主任应对学生病因作具体记录，应当了解学生的患病情况和可能的病因，并对学生的病况与家长保持密切联系。</w:t>
      </w:r>
    </w:p>
    <w:p>
      <w:pPr>
        <w:spacing w:after="0" w:line="600" w:lineRule="exact"/>
        <w:ind w:firstLine="640" w:firstLineChars="200"/>
        <w:jc w:val="both"/>
        <w:rPr>
          <w:rFonts w:hint="eastAsia" w:ascii="黑体" w:hAnsi="黑体" w:eastAsia="黑体"/>
          <w:sz w:val="32"/>
          <w:szCs w:val="32"/>
        </w:rPr>
      </w:pPr>
      <w:r>
        <w:rPr>
          <w:rFonts w:hint="eastAsia" w:ascii="黑体" w:hAnsi="黑体" w:eastAsia="黑体"/>
          <w:sz w:val="32"/>
          <w:szCs w:val="32"/>
        </w:rPr>
        <w:t>三、隔离治疗，随访关怀</w:t>
      </w:r>
    </w:p>
    <w:p>
      <w:pPr>
        <w:spacing w:after="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学校疫情报告人接到报告后应及时追查学生的患病情况和可能的病因，以做到对传染病病人的早发现。师生因患传染病而隔离治疗的，学校领导、班主任要对其各方面予以关心，进行电话随访。病后返校复课，需开具市级以上医院的病愈复课证明，学校党政办、政教处做好备案。</w:t>
      </w:r>
    </w:p>
    <w:p>
      <w:pPr>
        <w:spacing w:after="0" w:line="600" w:lineRule="exact"/>
        <w:ind w:firstLine="640" w:firstLineChars="200"/>
        <w:jc w:val="both"/>
        <w:rPr>
          <w:rFonts w:hint="eastAsia" w:ascii="方正小标宋简体" w:eastAsia="方正小标宋简体"/>
          <w:sz w:val="32"/>
          <w:szCs w:val="32"/>
        </w:rPr>
      </w:pPr>
      <w:r>
        <w:rPr>
          <w:rFonts w:hint="eastAsia" w:ascii="方正小标宋简体" w:eastAsia="方正小标宋简体"/>
          <w:sz w:val="32"/>
          <w:szCs w:val="32"/>
        </w:rPr>
        <w:t>四、返校复课，开具证明</w:t>
      </w:r>
    </w:p>
    <w:p>
      <w:pPr>
        <w:spacing w:after="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学校要对因病缺课的学生作好病因、缺勤登记备案，凡学生患各类传染病的，其复课要严格把关，必须查验医生开具的病愈复课证明，手续完备符合复课条件的，学校方能允许其复课，由政教处记录其复课返校时间。</w:t>
      </w:r>
    </w:p>
    <w:p>
      <w:pPr>
        <w:spacing w:after="0" w:line="600" w:lineRule="exact"/>
        <w:ind w:firstLine="640" w:firstLineChars="200"/>
        <w:jc w:val="both"/>
        <w:rPr>
          <w:rFonts w:hint="eastAsia" w:ascii="黑体" w:hAnsi="黑体" w:eastAsia="黑体"/>
          <w:sz w:val="32"/>
          <w:szCs w:val="32"/>
        </w:rPr>
      </w:pPr>
      <w:r>
        <w:rPr>
          <w:rFonts w:hint="eastAsia" w:ascii="黑体" w:hAnsi="黑体" w:eastAsia="黑体"/>
          <w:sz w:val="32"/>
          <w:szCs w:val="32"/>
        </w:rPr>
        <w:t>五、精准研判，及时上报</w:t>
      </w:r>
    </w:p>
    <w:p>
      <w:pPr>
        <w:spacing w:after="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学校疫情报告人对因病缺课情况进行统计，如发现学校突然出现大量学生不明原因缺课，在短期内有某种传染病或疾病的爆发，应立即上报教育局主管部门，同上级防疫部门联系，并配合做好消毒隔离工作。</w:t>
      </w:r>
    </w:p>
    <w:p>
      <w:pPr>
        <w:spacing w:after="0" w:line="600" w:lineRule="exact"/>
        <w:ind w:firstLine="640" w:firstLineChars="200"/>
        <w:jc w:val="both"/>
        <w:rPr>
          <w:rFonts w:hint="eastAsia" w:ascii="黑体" w:hAnsi="黑体" w:eastAsia="黑体"/>
          <w:sz w:val="32"/>
          <w:szCs w:val="32"/>
        </w:rPr>
      </w:pPr>
      <w:r>
        <w:rPr>
          <w:rFonts w:hint="eastAsia" w:ascii="黑体" w:hAnsi="黑体" w:eastAsia="黑体"/>
          <w:sz w:val="32"/>
          <w:szCs w:val="32"/>
        </w:rPr>
        <w:t>六、分类存档，跟踪处理</w:t>
      </w:r>
    </w:p>
    <w:p>
      <w:pPr>
        <w:spacing w:after="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对各类统计资料、表格等进行分类存档，以便跟踪处理。</w:t>
      </w:r>
    </w:p>
    <w:p>
      <w:pPr>
        <w:spacing w:after="0" w:line="600" w:lineRule="exact"/>
        <w:ind w:firstLine="640" w:firstLineChars="200"/>
        <w:jc w:val="both"/>
        <w:rPr>
          <w:rFonts w:hint="eastAsia" w:ascii="仿宋_GB2312" w:eastAsia="仿宋_GB2312"/>
          <w:sz w:val="32"/>
          <w:szCs w:val="32"/>
        </w:rPr>
      </w:pPr>
    </w:p>
    <w:p>
      <w:pPr>
        <w:spacing w:after="0" w:line="600" w:lineRule="exact"/>
        <w:ind w:firstLine="4960" w:firstLineChars="1550"/>
        <w:jc w:val="both"/>
        <w:rPr>
          <w:rFonts w:hint="eastAsia" w:ascii="仿宋_GB2312" w:eastAsia="仿宋_GB2312"/>
          <w:sz w:val="32"/>
          <w:szCs w:val="32"/>
        </w:rPr>
      </w:pPr>
      <w:r>
        <w:rPr>
          <w:rFonts w:hint="eastAsia" w:ascii="仿宋_GB2312" w:eastAsia="仿宋_GB2312"/>
          <w:sz w:val="32"/>
          <w:szCs w:val="32"/>
        </w:rPr>
        <w:t>山东省泰安市实验学校</w:t>
      </w:r>
    </w:p>
    <w:p>
      <w:pPr>
        <w:spacing w:after="0" w:line="600" w:lineRule="exact"/>
        <w:ind w:firstLine="5920" w:firstLineChars="1850"/>
        <w:jc w:val="both"/>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 xml:space="preserve">年 </w:t>
      </w:r>
      <w:r>
        <w:rPr>
          <w:rFonts w:hint="eastAsia" w:ascii="仿宋_GB2312" w:eastAsia="仿宋_GB2312"/>
          <w:sz w:val="32"/>
          <w:szCs w:val="32"/>
          <w:lang w:val="en-US" w:eastAsia="zh-CN"/>
        </w:rPr>
        <w:t>9</w:t>
      </w:r>
      <w:r>
        <w:rPr>
          <w:rFonts w:hint="eastAsia" w:ascii="仿宋_GB2312" w:eastAsia="仿宋_GB2312"/>
          <w:sz w:val="32"/>
          <w:szCs w:val="32"/>
        </w:rPr>
        <w:t xml:space="preserve"> 月</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1937DB-96D1-442E-966F-462A76C5DA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E0FFD7C-B5E3-47B5-9B87-D33DB6F07B43}"/>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embedRegular r:id="rId3" w:fontKey="{8FEA3D19-F1F8-4E4D-B302-67FA3BBE018C}"/>
  </w:font>
  <w:font w:name="方正小标宋简体">
    <w:panose1 w:val="02000000000000000000"/>
    <w:charset w:val="86"/>
    <w:family w:val="auto"/>
    <w:pitch w:val="default"/>
    <w:sig w:usb0="00000001" w:usb1="08000000" w:usb2="00000000" w:usb3="00000000" w:csb0="00040000" w:csb1="00000000"/>
    <w:embedRegular r:id="rId4" w:fontKey="{25902DF5-BFBA-4C12-9269-AA876001639A}"/>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ZDUxYTRjNDA1MzY2ZmU2MzE0NjY2OTM4MWU2OTQzNTkifQ=="/>
  </w:docVars>
  <w:rsids>
    <w:rsidRoot w:val="00D31D50"/>
    <w:rsid w:val="00007C41"/>
    <w:rsid w:val="00241527"/>
    <w:rsid w:val="00323B43"/>
    <w:rsid w:val="003566C4"/>
    <w:rsid w:val="003D37D8"/>
    <w:rsid w:val="00426133"/>
    <w:rsid w:val="004358AB"/>
    <w:rsid w:val="008B7726"/>
    <w:rsid w:val="00D31D50"/>
    <w:rsid w:val="31E82BB3"/>
    <w:rsid w:val="4AD84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rules v:ext="edit">
        <o:r id="V:Rule1" type="connector" idref="#_x0000_s2051"/>
        <o:r id="V:Rule2"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uiPriority w:val="99"/>
    <w:rPr>
      <w:rFonts w:ascii="Tahoma" w:hAnsi="Tahoma"/>
      <w:sz w:val="18"/>
      <w:szCs w:val="18"/>
    </w:rPr>
  </w:style>
  <w:style w:type="character" w:customStyle="1" w:styleId="7">
    <w:name w:val="页脚 Char"/>
    <w:basedOn w:val="5"/>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Info spid="_x0000_s205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126</Words>
  <Characters>723</Characters>
  <Lines>6</Lines>
  <Paragraphs>1</Paragraphs>
  <TotalTime>0</TotalTime>
  <ScaleCrop>false</ScaleCrop>
  <LinksUpToDate>false</LinksUpToDate>
  <CharactersWithSpaces>848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木子</cp:lastModifiedBy>
  <cp:lastPrinted>2023-08-04T09:48:00Z</cp:lastPrinted>
  <dcterms:modified xsi:type="dcterms:W3CDTF">2023-12-20T08:11:03Z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35C4D96699E347528BE60D24E0E3FAD0_12</vt:lpwstr>
  </property>
</Properties>
</file>