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山东省泰安市实验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学校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健康教育实施方案</w:t>
      </w:r>
    </w:p>
    <w:bookmarkEnd w:id="0"/>
    <w:p>
      <w:pPr>
        <w:pStyle w:val="2"/>
        <w:shd w:val="clear" w:color="auto" w:fill="FFFFFF"/>
        <w:spacing w:before="0" w:beforeAutospacing="0" w:after="0" w:afterAutospacing="0"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制定课程计划：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设计并制定综合的健康教育课程大纲，包括营养、运动、性健康、心理健康等方面的知识。确定每个年级的课程内容和教学目标，确保适应学生的年龄和发展水平。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培训教师：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提供健康教育相关的培训课程，以增强教职员工对健康教育的认识和技能。建立一个教师资源库，提供最新的健康教育资料和教学资源。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组织健康教育活动：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定期组织健康讲座、研讨会和活动，邀请专家和医生进行讲解和指导。开展健康主题日或周，组织学生参与各种健康促进活动，如健康展览、运动比赛等。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配置资源材料：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在学校图书馆或多媒体中心建立健康教育角，收集相关书籍、视频和在线资源。提供学生和教职员工可以使用的健康教育手册、传单和海报，以便他们在任何时间获取相关信息。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与家长合作：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组织家长会议或研讨会，向家长传达学校的健康教育政策和计划。向家长提供有关健康教育的培训和资源，帮助他们在家庭中促进健康生活方式。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评估与改进：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定期评估健康教育的实施效果，通过问卷调查、学生表现评估和教师反馈等方式收集数据。根据评估结果进行改进，修订课程内容、调整活动方案，并持续提高健康教育的质量和影响力。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通过以上具体实施方案，学校可以有效推行健康教育，提高学生和教职员工的健康意识和知识水平，促进全校范围内的身心健康发展。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山东省泰安市实验学校工会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53AF98-D879-4EBA-9BFA-850139C9E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7564FDE-58BA-46E9-9CD5-AE53FF1291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40AC56-1773-4A23-A284-3AD1F869DF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TRjNDA1MzY2ZmU2MzE0NjY2OTM4MWU2OTQzNTkifQ=="/>
  </w:docVars>
  <w:rsids>
    <w:rsidRoot w:val="DBAE926A"/>
    <w:rsid w:val="60C41DBC"/>
    <w:rsid w:val="DBAE9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575</Characters>
  <Lines>0</Lines>
  <Paragraphs>0</Paragraphs>
  <TotalTime>4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2023-08-21T10:44:00Z</dcterms:created>
  <dc:creator>我的歌声里</dc:creator>
  <cp:lastModifiedBy>李新莹</cp:lastModifiedBy>
  <dcterms:modified xsi:type="dcterms:W3CDTF">2023-08-22T08:47:07Z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86C13D416BE04490906C60458D643866_13</vt:lpwstr>
  </property>
</Properties>
</file>